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A3B5" w14:textId="77777777" w:rsidR="00C15C60" w:rsidRPr="00C15C60" w:rsidRDefault="00C15C60" w:rsidP="00C15C60">
      <w:pPr>
        <w:jc w:val="center"/>
        <w:rPr>
          <w:rFonts w:ascii="Old English Text MT" w:hAnsi="Old English Text MT"/>
        </w:rPr>
      </w:pPr>
      <w:r w:rsidRPr="00C15C60">
        <w:rPr>
          <w:rFonts w:ascii="Old English Text MT" w:hAnsi="Old English Text MT"/>
          <w:sz w:val="40"/>
        </w:rPr>
        <w:t>Senate Judiciary Committee</w:t>
      </w:r>
    </w:p>
    <w:p w14:paraId="7B4D4831" w14:textId="77777777" w:rsidR="00C2123F" w:rsidRDefault="00C15C60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399C49" wp14:editId="542D5337">
            <wp:simplePos x="0" y="0"/>
            <wp:positionH relativeFrom="page">
              <wp:posOffset>3228975</wp:posOffset>
            </wp:positionH>
            <wp:positionV relativeFrom="page">
              <wp:posOffset>1295400</wp:posOffset>
            </wp:positionV>
            <wp:extent cx="1307465" cy="1280160"/>
            <wp:effectExtent l="0" t="0" r="6985" b="0"/>
            <wp:wrapThrough wrapText="bothSides">
              <wp:wrapPolygon edited="0">
                <wp:start x="0" y="0"/>
                <wp:lineTo x="0" y="21214"/>
                <wp:lineTo x="21401" y="21214"/>
                <wp:lineTo x="21401" y="0"/>
                <wp:lineTo x="0" y="0"/>
              </wp:wrapPolygon>
            </wp:wrapThrough>
            <wp:docPr id="1" name="Picture 1" descr="H:\GRAPHICS\Senat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Senate Se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804D" w14:textId="77777777" w:rsidR="0002093E" w:rsidRDefault="0002093E" w:rsidP="00C2123F">
      <w:pPr>
        <w:jc w:val="center"/>
        <w:rPr>
          <w:sz w:val="28"/>
          <w:szCs w:val="28"/>
        </w:rPr>
      </w:pPr>
    </w:p>
    <w:p w14:paraId="0C61F799" w14:textId="77777777" w:rsidR="0002093E" w:rsidRDefault="0002093E" w:rsidP="00C2123F">
      <w:pPr>
        <w:jc w:val="center"/>
        <w:rPr>
          <w:sz w:val="28"/>
          <w:szCs w:val="28"/>
        </w:rPr>
      </w:pPr>
    </w:p>
    <w:p w14:paraId="25645218" w14:textId="77777777" w:rsidR="0002093E" w:rsidRDefault="0002093E" w:rsidP="00C2123F">
      <w:pPr>
        <w:jc w:val="center"/>
        <w:rPr>
          <w:sz w:val="28"/>
          <w:szCs w:val="28"/>
        </w:rPr>
      </w:pPr>
    </w:p>
    <w:p w14:paraId="14AE2E53" w14:textId="77777777" w:rsidR="0002093E" w:rsidRDefault="0002093E" w:rsidP="00C2123F">
      <w:pPr>
        <w:jc w:val="center"/>
        <w:rPr>
          <w:sz w:val="28"/>
          <w:szCs w:val="28"/>
        </w:rPr>
      </w:pPr>
    </w:p>
    <w:p w14:paraId="7933E431" w14:textId="77777777" w:rsidR="0002093E" w:rsidRDefault="0002093E" w:rsidP="00C2123F">
      <w:pPr>
        <w:jc w:val="center"/>
        <w:rPr>
          <w:sz w:val="28"/>
          <w:szCs w:val="28"/>
        </w:rPr>
      </w:pPr>
    </w:p>
    <w:p w14:paraId="56C614ED" w14:textId="77777777" w:rsidR="00C2123F" w:rsidRDefault="00C2123F" w:rsidP="00C2123F">
      <w:pPr>
        <w:jc w:val="center"/>
        <w:rPr>
          <w:sz w:val="28"/>
          <w:szCs w:val="28"/>
        </w:rPr>
      </w:pPr>
    </w:p>
    <w:p w14:paraId="081D9BF2" w14:textId="77777777" w:rsidR="00C15C60" w:rsidRPr="005776A6" w:rsidRDefault="00C15C60" w:rsidP="00C15C60">
      <w:pPr>
        <w:jc w:val="center"/>
        <w:rPr>
          <w:sz w:val="24"/>
          <w:szCs w:val="24"/>
        </w:rPr>
      </w:pPr>
      <w:r w:rsidRPr="005776A6">
        <w:rPr>
          <w:sz w:val="24"/>
          <w:szCs w:val="24"/>
        </w:rPr>
        <w:t>PRESS RELEASE</w:t>
      </w:r>
    </w:p>
    <w:p w14:paraId="72F45034" w14:textId="77777777" w:rsidR="00C2123F" w:rsidRPr="005776A6" w:rsidRDefault="00C2123F" w:rsidP="00C2123F">
      <w:pPr>
        <w:jc w:val="center"/>
        <w:rPr>
          <w:sz w:val="24"/>
          <w:szCs w:val="24"/>
        </w:rPr>
      </w:pPr>
      <w:r w:rsidRPr="005776A6">
        <w:rPr>
          <w:sz w:val="24"/>
          <w:szCs w:val="24"/>
        </w:rPr>
        <w:t>FOR IMMEDIATE RELEASE</w:t>
      </w:r>
    </w:p>
    <w:p w14:paraId="21B5CB0F" w14:textId="77777777" w:rsidR="007E185C" w:rsidRDefault="007E185C">
      <w:pPr>
        <w:rPr>
          <w:sz w:val="24"/>
          <w:szCs w:val="24"/>
        </w:rPr>
      </w:pPr>
    </w:p>
    <w:p w14:paraId="563BD524" w14:textId="77777777" w:rsidR="0002093E" w:rsidRPr="005776A6" w:rsidRDefault="00C2123F">
      <w:pPr>
        <w:rPr>
          <w:sz w:val="24"/>
          <w:szCs w:val="24"/>
        </w:rPr>
      </w:pPr>
      <w:r w:rsidRPr="005776A6">
        <w:rPr>
          <w:sz w:val="24"/>
          <w:szCs w:val="24"/>
        </w:rPr>
        <w:t>FOR IMMEDIATE RELEASE</w:t>
      </w:r>
      <w:r w:rsidRPr="005776A6">
        <w:rPr>
          <w:sz w:val="24"/>
          <w:szCs w:val="24"/>
        </w:rPr>
        <w:tab/>
      </w:r>
      <w:r w:rsidRPr="005776A6">
        <w:rPr>
          <w:sz w:val="24"/>
          <w:szCs w:val="24"/>
        </w:rPr>
        <w:tab/>
      </w:r>
      <w:r w:rsidRPr="005776A6">
        <w:rPr>
          <w:sz w:val="24"/>
          <w:szCs w:val="24"/>
        </w:rPr>
        <w:tab/>
        <w:t>Contact:</w:t>
      </w:r>
      <w:r w:rsidR="005776A6">
        <w:rPr>
          <w:sz w:val="24"/>
          <w:szCs w:val="24"/>
        </w:rPr>
        <w:t xml:space="preserve"> </w:t>
      </w:r>
      <w:r w:rsidR="005776A6" w:rsidRPr="005776A6">
        <w:rPr>
          <w:sz w:val="24"/>
          <w:szCs w:val="24"/>
        </w:rPr>
        <w:t>redistricting@scsenate.gov</w:t>
      </w:r>
    </w:p>
    <w:p w14:paraId="506CA5FC" w14:textId="7F44321B" w:rsidR="00C2123F" w:rsidRPr="005776A6" w:rsidRDefault="00960260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D52DF9">
        <w:rPr>
          <w:sz w:val="24"/>
          <w:szCs w:val="24"/>
        </w:rPr>
        <w:t>15</w:t>
      </w:r>
      <w:r w:rsidR="00A95C1B">
        <w:rPr>
          <w:sz w:val="24"/>
          <w:szCs w:val="24"/>
        </w:rPr>
        <w:t>, 2021</w:t>
      </w:r>
      <w:r w:rsidR="0002093E" w:rsidRPr="005776A6">
        <w:rPr>
          <w:sz w:val="24"/>
          <w:szCs w:val="24"/>
        </w:rPr>
        <w:tab/>
      </w:r>
      <w:r w:rsidR="0002093E" w:rsidRPr="005776A6">
        <w:rPr>
          <w:sz w:val="24"/>
          <w:szCs w:val="24"/>
        </w:rPr>
        <w:tab/>
      </w:r>
      <w:r w:rsidR="0002093E" w:rsidRPr="005776A6">
        <w:rPr>
          <w:sz w:val="24"/>
          <w:szCs w:val="24"/>
        </w:rPr>
        <w:tab/>
      </w:r>
      <w:r w:rsidR="0002093E" w:rsidRPr="005776A6">
        <w:rPr>
          <w:sz w:val="24"/>
          <w:szCs w:val="24"/>
        </w:rPr>
        <w:tab/>
      </w:r>
      <w:r w:rsidR="00C2123F" w:rsidRPr="005776A6">
        <w:rPr>
          <w:sz w:val="24"/>
          <w:szCs w:val="24"/>
        </w:rPr>
        <w:tab/>
      </w:r>
      <w:r w:rsidR="00903860" w:rsidRPr="005776A6">
        <w:rPr>
          <w:sz w:val="24"/>
          <w:szCs w:val="24"/>
        </w:rPr>
        <w:t xml:space="preserve">(803) </w:t>
      </w:r>
      <w:r w:rsidR="00C2123F" w:rsidRPr="005776A6">
        <w:rPr>
          <w:sz w:val="24"/>
          <w:szCs w:val="24"/>
        </w:rPr>
        <w:t>212-66</w:t>
      </w:r>
      <w:r w:rsidR="00522593" w:rsidRPr="005776A6">
        <w:rPr>
          <w:sz w:val="24"/>
          <w:szCs w:val="24"/>
        </w:rPr>
        <w:t>34</w:t>
      </w:r>
    </w:p>
    <w:p w14:paraId="7328A191" w14:textId="77777777" w:rsidR="007E185C" w:rsidRDefault="007E185C" w:rsidP="00C2123F">
      <w:pPr>
        <w:jc w:val="center"/>
        <w:rPr>
          <w:sz w:val="24"/>
          <w:szCs w:val="24"/>
        </w:rPr>
      </w:pPr>
    </w:p>
    <w:p w14:paraId="78CB1C87" w14:textId="359684CB" w:rsidR="007E185C" w:rsidRPr="008604D3" w:rsidRDefault="0099200C" w:rsidP="00C212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SENATE REDISTRICTING </w:t>
      </w:r>
      <w:r w:rsidR="00D52DF9">
        <w:rPr>
          <w:sz w:val="24"/>
          <w:szCs w:val="24"/>
        </w:rPr>
        <w:t xml:space="preserve">SUBCOMMITTEE </w:t>
      </w:r>
      <w:r w:rsidR="00801AEA">
        <w:rPr>
          <w:sz w:val="24"/>
          <w:szCs w:val="24"/>
        </w:rPr>
        <w:t>MEETING TO RECEIVE TESTIMONY ON SUBMITTED STATE SENATE REDISTRICTING PLANS</w:t>
      </w:r>
    </w:p>
    <w:p w14:paraId="231253C4" w14:textId="77777777" w:rsidR="00522593" w:rsidRPr="005776A6" w:rsidRDefault="00522593" w:rsidP="00C2123F">
      <w:pPr>
        <w:jc w:val="center"/>
        <w:rPr>
          <w:sz w:val="20"/>
          <w:szCs w:val="20"/>
        </w:rPr>
      </w:pPr>
    </w:p>
    <w:p w14:paraId="418A73AB" w14:textId="4383FCC7" w:rsidR="00077780" w:rsidRDefault="00CC5F08" w:rsidP="008D7F90">
      <w:pPr>
        <w:jc w:val="both"/>
        <w:rPr>
          <w:rFonts w:cs="Times New Roman"/>
          <w:sz w:val="24"/>
          <w:szCs w:val="24"/>
        </w:rPr>
      </w:pPr>
      <w:r w:rsidRPr="00D52DF9">
        <w:rPr>
          <w:rFonts w:cs="Times New Roman"/>
          <w:sz w:val="24"/>
          <w:szCs w:val="24"/>
        </w:rPr>
        <w:t>Columbia, S.C.</w:t>
      </w:r>
      <w:r w:rsidR="007700AE">
        <w:rPr>
          <w:rFonts w:cs="Times New Roman"/>
          <w:sz w:val="24"/>
          <w:szCs w:val="24"/>
        </w:rPr>
        <w:t xml:space="preserve"> </w:t>
      </w:r>
      <w:r w:rsidRPr="00D52DF9">
        <w:rPr>
          <w:rFonts w:cs="Times New Roman"/>
          <w:sz w:val="24"/>
          <w:szCs w:val="24"/>
        </w:rPr>
        <w:t>-</w:t>
      </w:r>
      <w:r w:rsidR="00D52DF9" w:rsidRPr="00D52DF9">
        <w:rPr>
          <w:rFonts w:cs="Times New Roman"/>
          <w:sz w:val="24"/>
          <w:szCs w:val="24"/>
        </w:rPr>
        <w:t xml:space="preserve"> </w:t>
      </w:r>
      <w:r w:rsidR="007700AE">
        <w:rPr>
          <w:rFonts w:cs="Times New Roman"/>
          <w:sz w:val="24"/>
          <w:szCs w:val="24"/>
        </w:rPr>
        <w:t>On the Senate redistricting website</w:t>
      </w:r>
      <w:r w:rsidR="00801AEA">
        <w:rPr>
          <w:rFonts w:cs="Times New Roman"/>
          <w:sz w:val="24"/>
          <w:szCs w:val="24"/>
        </w:rPr>
        <w:t xml:space="preserve"> (</w:t>
      </w:r>
      <w:r w:rsidR="00801AEA" w:rsidRPr="00801AEA">
        <w:rPr>
          <w:sz w:val="24"/>
          <w:szCs w:val="24"/>
        </w:rPr>
        <w:t>https://redistricting.scsenate.gov</w:t>
      </w:r>
      <w:r w:rsidR="00801AEA">
        <w:rPr>
          <w:rFonts w:cs="Times New Roman"/>
          <w:sz w:val="24"/>
          <w:szCs w:val="24"/>
        </w:rPr>
        <w:t>)</w:t>
      </w:r>
      <w:r w:rsidR="007700AE">
        <w:rPr>
          <w:rFonts w:cs="Times New Roman"/>
          <w:sz w:val="24"/>
          <w:szCs w:val="24"/>
        </w:rPr>
        <w:t>, the Senate Redist</w:t>
      </w:r>
      <w:r w:rsidR="0099200C" w:rsidRPr="00D52DF9">
        <w:rPr>
          <w:rFonts w:cs="Times New Roman"/>
          <w:sz w:val="24"/>
          <w:szCs w:val="24"/>
        </w:rPr>
        <w:t xml:space="preserve">ricting Subcommittee </w:t>
      </w:r>
      <w:r w:rsidR="007700AE">
        <w:rPr>
          <w:rFonts w:cs="Times New Roman"/>
          <w:sz w:val="24"/>
          <w:szCs w:val="24"/>
        </w:rPr>
        <w:t>i</w:t>
      </w:r>
      <w:r w:rsidR="00D52DF9" w:rsidRPr="00D52DF9">
        <w:rPr>
          <w:rFonts w:cs="Times New Roman"/>
          <w:sz w:val="24"/>
          <w:szCs w:val="24"/>
        </w:rPr>
        <w:t xml:space="preserve">s </w:t>
      </w:r>
      <w:r w:rsidR="007700AE">
        <w:rPr>
          <w:rFonts w:cs="Times New Roman"/>
          <w:sz w:val="24"/>
          <w:szCs w:val="24"/>
        </w:rPr>
        <w:t>posting twelve</w:t>
      </w:r>
      <w:r w:rsidR="00D52DF9" w:rsidRPr="00D52DF9">
        <w:rPr>
          <w:rFonts w:cs="Times New Roman"/>
          <w:sz w:val="24"/>
          <w:szCs w:val="24"/>
        </w:rPr>
        <w:t xml:space="preserve"> </w:t>
      </w:r>
      <w:r w:rsidR="007700AE">
        <w:rPr>
          <w:rFonts w:cs="Times New Roman"/>
          <w:sz w:val="24"/>
          <w:szCs w:val="24"/>
        </w:rPr>
        <w:t xml:space="preserve">State </w:t>
      </w:r>
      <w:r w:rsidR="00BE222F">
        <w:rPr>
          <w:rFonts w:cs="Times New Roman"/>
          <w:sz w:val="24"/>
          <w:szCs w:val="24"/>
        </w:rPr>
        <w:t xml:space="preserve">Senate </w:t>
      </w:r>
      <w:r w:rsidR="007700AE">
        <w:rPr>
          <w:rFonts w:cs="Times New Roman"/>
          <w:sz w:val="24"/>
          <w:szCs w:val="24"/>
        </w:rPr>
        <w:t xml:space="preserve">Redistricting </w:t>
      </w:r>
      <w:r w:rsidR="00D52DF9" w:rsidRPr="00D52DF9">
        <w:rPr>
          <w:rFonts w:cs="Times New Roman"/>
          <w:sz w:val="24"/>
          <w:szCs w:val="24"/>
        </w:rPr>
        <w:t xml:space="preserve">plans </w:t>
      </w:r>
      <w:r w:rsidR="007700AE">
        <w:rPr>
          <w:rFonts w:cs="Times New Roman"/>
          <w:sz w:val="24"/>
          <w:szCs w:val="24"/>
        </w:rPr>
        <w:t xml:space="preserve">submitted by the public </w:t>
      </w:r>
      <w:r w:rsidR="00D52DF9" w:rsidRPr="00D52DF9">
        <w:rPr>
          <w:rFonts w:cs="Times New Roman"/>
          <w:sz w:val="24"/>
          <w:szCs w:val="24"/>
        </w:rPr>
        <w:t>for consideration.</w:t>
      </w:r>
      <w:r w:rsidR="00077780">
        <w:rPr>
          <w:rFonts w:cs="Times New Roman"/>
          <w:sz w:val="24"/>
          <w:szCs w:val="24"/>
        </w:rPr>
        <w:t xml:space="preserve"> These plans may be found under the PLAN PROPOSALS </w:t>
      </w:r>
      <w:r w:rsidR="001C288A">
        <w:rPr>
          <w:rFonts w:cs="Times New Roman"/>
          <w:sz w:val="24"/>
          <w:szCs w:val="24"/>
        </w:rPr>
        <w:t>tab</w:t>
      </w:r>
      <w:bookmarkStart w:id="0" w:name="_GoBack"/>
      <w:bookmarkEnd w:id="0"/>
      <w:r w:rsidR="00077780">
        <w:rPr>
          <w:rFonts w:cs="Times New Roman"/>
          <w:sz w:val="24"/>
          <w:szCs w:val="24"/>
        </w:rPr>
        <w:t>.</w:t>
      </w:r>
    </w:p>
    <w:p w14:paraId="29A2B92F" w14:textId="77777777" w:rsidR="00077780" w:rsidRDefault="00077780" w:rsidP="008D7F90">
      <w:pPr>
        <w:jc w:val="both"/>
        <w:rPr>
          <w:rFonts w:cs="Times New Roman"/>
          <w:sz w:val="24"/>
          <w:szCs w:val="24"/>
        </w:rPr>
      </w:pPr>
    </w:p>
    <w:p w14:paraId="390174A3" w14:textId="77844D9F" w:rsidR="00507C7F" w:rsidRPr="00D52DF9" w:rsidRDefault="007700AE" w:rsidP="008D7F90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T</w:t>
      </w:r>
      <w:r w:rsidRPr="00D52DF9">
        <w:rPr>
          <w:sz w:val="24"/>
          <w:szCs w:val="24"/>
        </w:rPr>
        <w:t>he Subcommittee will meet to receive public testimony about the submitted plans</w:t>
      </w:r>
      <w:r>
        <w:rPr>
          <w:sz w:val="24"/>
          <w:szCs w:val="24"/>
        </w:rPr>
        <w:t xml:space="preserve"> o</w:t>
      </w:r>
      <w:r w:rsidRPr="00D52DF9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Thursday, October 21, 2021, at 12:00 p.m. in Room </w:t>
      </w:r>
      <w:r w:rsidR="00FF27DF">
        <w:rPr>
          <w:sz w:val="24"/>
          <w:szCs w:val="24"/>
        </w:rPr>
        <w:t>308</w:t>
      </w:r>
      <w:r>
        <w:rPr>
          <w:sz w:val="24"/>
          <w:szCs w:val="24"/>
        </w:rPr>
        <w:t xml:space="preserve"> of the Gressette Building in Columbia, S.C.</w:t>
      </w:r>
    </w:p>
    <w:p w14:paraId="6AC453B6" w14:textId="77777777" w:rsidR="00D52DF9" w:rsidRPr="00D52DF9" w:rsidRDefault="00D52DF9">
      <w:pPr>
        <w:jc w:val="both"/>
        <w:rPr>
          <w:sz w:val="24"/>
          <w:szCs w:val="24"/>
        </w:rPr>
      </w:pPr>
    </w:p>
    <w:p w14:paraId="502994CA" w14:textId="2E94D67F" w:rsidR="00D52DF9" w:rsidRPr="00D52DF9" w:rsidRDefault="00801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Interested persons may </w:t>
      </w:r>
      <w:r w:rsidR="00D52DF9" w:rsidRPr="00D52DF9">
        <w:rPr>
          <w:sz w:val="24"/>
          <w:szCs w:val="24"/>
        </w:rPr>
        <w:t xml:space="preserve">attend </w:t>
      </w:r>
      <w:r>
        <w:rPr>
          <w:sz w:val="24"/>
          <w:szCs w:val="24"/>
        </w:rPr>
        <w:t>an</w:t>
      </w:r>
      <w:r w:rsidR="00D52DF9" w:rsidRPr="00D52DF9">
        <w:rPr>
          <w:sz w:val="24"/>
          <w:szCs w:val="24"/>
        </w:rPr>
        <w:t>d</w:t>
      </w:r>
      <w:r w:rsidR="00BE222F">
        <w:rPr>
          <w:sz w:val="24"/>
          <w:szCs w:val="24"/>
        </w:rPr>
        <w:t>/or</w:t>
      </w:r>
      <w:r w:rsidR="00D52DF9" w:rsidRPr="00D52DF9">
        <w:rPr>
          <w:sz w:val="24"/>
          <w:szCs w:val="24"/>
        </w:rPr>
        <w:t xml:space="preserve"> speak either online or in person. To help the </w:t>
      </w:r>
      <w:r>
        <w:rPr>
          <w:sz w:val="24"/>
          <w:szCs w:val="24"/>
        </w:rPr>
        <w:t>S</w:t>
      </w:r>
      <w:r w:rsidR="00D52DF9" w:rsidRPr="00D52DF9">
        <w:rPr>
          <w:sz w:val="24"/>
          <w:szCs w:val="24"/>
        </w:rPr>
        <w:t xml:space="preserve">ubcommittee prepare for the public meeting, </w:t>
      </w:r>
      <w:r>
        <w:rPr>
          <w:sz w:val="24"/>
          <w:szCs w:val="24"/>
        </w:rPr>
        <w:t>please</w:t>
      </w:r>
      <w:r w:rsidR="00D52DF9" w:rsidRPr="00D52DF9">
        <w:rPr>
          <w:sz w:val="24"/>
          <w:szCs w:val="24"/>
        </w:rPr>
        <w:t xml:space="preserve"> </w:t>
      </w:r>
      <w:r w:rsidR="00077780">
        <w:rPr>
          <w:sz w:val="24"/>
          <w:szCs w:val="24"/>
        </w:rPr>
        <w:t xml:space="preserve">notify Subcommittee staff by </w:t>
      </w:r>
      <w:r w:rsidR="00E64234" w:rsidRPr="00D52DF9">
        <w:rPr>
          <w:rFonts w:cs="Times New Roman"/>
          <w:sz w:val="24"/>
          <w:szCs w:val="24"/>
        </w:rPr>
        <w:t xml:space="preserve">email at </w:t>
      </w:r>
      <w:r w:rsidR="00E64234" w:rsidRPr="00E64234">
        <w:rPr>
          <w:rFonts w:cs="Times New Roman"/>
          <w:sz w:val="24"/>
          <w:szCs w:val="24"/>
        </w:rPr>
        <w:t>redistricting@scsenate.gov</w:t>
      </w:r>
      <w:r w:rsidR="00E64234">
        <w:rPr>
          <w:rFonts w:cs="Times New Roman"/>
          <w:sz w:val="24"/>
          <w:szCs w:val="24"/>
        </w:rPr>
        <w:t xml:space="preserve"> or phone at (803) 212-6634</w:t>
      </w:r>
      <w:r w:rsidR="00077780">
        <w:rPr>
          <w:rFonts w:cs="Times New Roman"/>
          <w:sz w:val="24"/>
          <w:szCs w:val="24"/>
        </w:rPr>
        <w:t xml:space="preserve"> if you would like to testify</w:t>
      </w:r>
      <w:r w:rsidR="00D52DF9" w:rsidRPr="00D52DF9">
        <w:rPr>
          <w:sz w:val="24"/>
          <w:szCs w:val="24"/>
        </w:rPr>
        <w:t>.</w:t>
      </w:r>
      <w:r w:rsidR="00D52DF9">
        <w:rPr>
          <w:sz w:val="24"/>
          <w:szCs w:val="24"/>
        </w:rPr>
        <w:t xml:space="preserve"> Depending upon the number of requests received, the </w:t>
      </w:r>
      <w:r>
        <w:rPr>
          <w:sz w:val="24"/>
          <w:szCs w:val="24"/>
        </w:rPr>
        <w:t>S</w:t>
      </w:r>
      <w:r w:rsidR="00D52DF9">
        <w:rPr>
          <w:sz w:val="24"/>
          <w:szCs w:val="24"/>
        </w:rPr>
        <w:t>ubcommittee may restrict the time for each speaker and ask that those supporting a particular plan defer to a single or small number of speakers.</w:t>
      </w:r>
    </w:p>
    <w:p w14:paraId="56C32C77" w14:textId="77777777" w:rsidR="00D52DF9" w:rsidRPr="00D52DF9" w:rsidRDefault="00D52DF9">
      <w:pPr>
        <w:jc w:val="both"/>
        <w:rPr>
          <w:sz w:val="24"/>
          <w:szCs w:val="24"/>
        </w:rPr>
      </w:pPr>
    </w:p>
    <w:p w14:paraId="3FE9B10A" w14:textId="1095CB94" w:rsidR="00CC5F08" w:rsidRPr="00D52DF9" w:rsidRDefault="00D52DF9">
      <w:pPr>
        <w:jc w:val="both"/>
        <w:rPr>
          <w:rFonts w:cs="Times New Roman"/>
          <w:sz w:val="24"/>
          <w:szCs w:val="24"/>
        </w:rPr>
      </w:pPr>
      <w:r w:rsidRPr="00D52DF9">
        <w:rPr>
          <w:sz w:val="24"/>
          <w:szCs w:val="24"/>
        </w:rPr>
        <w:t xml:space="preserve">Please note that the information you provide the </w:t>
      </w:r>
      <w:r w:rsidR="00801AEA">
        <w:rPr>
          <w:sz w:val="24"/>
          <w:szCs w:val="24"/>
        </w:rPr>
        <w:t>S</w:t>
      </w:r>
      <w:r w:rsidRPr="00D52DF9">
        <w:rPr>
          <w:sz w:val="24"/>
          <w:szCs w:val="24"/>
        </w:rPr>
        <w:t xml:space="preserve">ubcommittee will become part of the public record. </w:t>
      </w:r>
    </w:p>
    <w:p w14:paraId="73D9E9E6" w14:textId="42C2F81D" w:rsidR="00F30F42" w:rsidRPr="00D52DF9" w:rsidRDefault="00F30F42">
      <w:pPr>
        <w:jc w:val="both"/>
        <w:rPr>
          <w:rFonts w:cs="Times New Roman"/>
          <w:sz w:val="24"/>
          <w:szCs w:val="24"/>
        </w:rPr>
      </w:pPr>
    </w:p>
    <w:p w14:paraId="4CB5516B" w14:textId="11EFC5AF" w:rsidR="0099200C" w:rsidRPr="00D52DF9" w:rsidRDefault="00801AEA" w:rsidP="0099200C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Subcommittee encourages all persons who wish to provide information to </w:t>
      </w:r>
      <w:r w:rsidR="00BE222F">
        <w:rPr>
          <w:rFonts w:cs="Times New Roman"/>
          <w:sz w:val="24"/>
          <w:szCs w:val="24"/>
        </w:rPr>
        <w:t>present it at the meeting or send it</w:t>
      </w:r>
      <w:r w:rsidR="00C347D7">
        <w:rPr>
          <w:rFonts w:cs="Times New Roman"/>
          <w:sz w:val="24"/>
          <w:szCs w:val="24"/>
        </w:rPr>
        <w:t xml:space="preserve"> to t</w:t>
      </w:r>
      <w:r w:rsidR="000B63B7" w:rsidRPr="00D52DF9">
        <w:rPr>
          <w:rFonts w:cs="Times New Roman"/>
          <w:sz w:val="24"/>
          <w:szCs w:val="24"/>
        </w:rPr>
        <w:t>he Subcommittee</w:t>
      </w:r>
      <w:r>
        <w:rPr>
          <w:rFonts w:cs="Times New Roman"/>
          <w:sz w:val="24"/>
          <w:szCs w:val="24"/>
        </w:rPr>
        <w:t xml:space="preserve"> </w:t>
      </w:r>
      <w:r w:rsidR="00B56014" w:rsidRPr="00D52DF9">
        <w:rPr>
          <w:rFonts w:cs="Times New Roman"/>
          <w:sz w:val="24"/>
          <w:szCs w:val="24"/>
        </w:rPr>
        <w:t>by mail at P.O. Box 142, Columbia, S.C. 29202 or</w:t>
      </w:r>
      <w:r w:rsidR="00C36C82" w:rsidRPr="00D52DF9">
        <w:rPr>
          <w:rFonts w:cs="Times New Roman"/>
          <w:sz w:val="24"/>
          <w:szCs w:val="24"/>
        </w:rPr>
        <w:t xml:space="preserve"> by</w:t>
      </w:r>
      <w:r w:rsidR="00B56014" w:rsidRPr="00D52DF9">
        <w:rPr>
          <w:rFonts w:cs="Times New Roman"/>
          <w:sz w:val="24"/>
          <w:szCs w:val="24"/>
        </w:rPr>
        <w:t xml:space="preserve"> email at </w:t>
      </w:r>
      <w:r w:rsidRPr="00801AEA">
        <w:rPr>
          <w:rFonts w:cs="Times New Roman"/>
          <w:sz w:val="24"/>
          <w:szCs w:val="24"/>
        </w:rPr>
        <w:t>redistricting@scsenate.gov</w:t>
      </w:r>
      <w:r>
        <w:rPr>
          <w:rFonts w:cs="Times New Roman"/>
          <w:sz w:val="24"/>
          <w:szCs w:val="24"/>
        </w:rPr>
        <w:t xml:space="preserve">. Public input is a vital part of this process. </w:t>
      </w:r>
      <w:r w:rsidR="00C347D7">
        <w:rPr>
          <w:rFonts w:cs="Times New Roman"/>
          <w:sz w:val="24"/>
          <w:szCs w:val="24"/>
        </w:rPr>
        <w:t xml:space="preserve">The Subcommittee </w:t>
      </w:r>
      <w:r w:rsidR="00C347D7" w:rsidRPr="00D52DF9">
        <w:rPr>
          <w:rFonts w:cs="Times New Roman"/>
          <w:sz w:val="24"/>
          <w:szCs w:val="24"/>
        </w:rPr>
        <w:t xml:space="preserve">encourages </w:t>
      </w:r>
      <w:r>
        <w:rPr>
          <w:rFonts w:cs="Times New Roman"/>
          <w:sz w:val="24"/>
          <w:szCs w:val="24"/>
        </w:rPr>
        <w:t>people to remain involved as plans are being discussed and considered.</w:t>
      </w:r>
    </w:p>
    <w:sectPr w:rsidR="0099200C" w:rsidRPr="00D5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CC5"/>
    <w:multiLevelType w:val="multilevel"/>
    <w:tmpl w:val="AD0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F"/>
    <w:rsid w:val="0002093E"/>
    <w:rsid w:val="00023382"/>
    <w:rsid w:val="00034D3F"/>
    <w:rsid w:val="00077780"/>
    <w:rsid w:val="000811D2"/>
    <w:rsid w:val="000B63B7"/>
    <w:rsid w:val="000F16D9"/>
    <w:rsid w:val="00150BC7"/>
    <w:rsid w:val="001665E1"/>
    <w:rsid w:val="001A1E8F"/>
    <w:rsid w:val="001C288A"/>
    <w:rsid w:val="00237AF1"/>
    <w:rsid w:val="002428A2"/>
    <w:rsid w:val="002A375C"/>
    <w:rsid w:val="003250CE"/>
    <w:rsid w:val="003859C0"/>
    <w:rsid w:val="004A6BDC"/>
    <w:rsid w:val="004A769D"/>
    <w:rsid w:val="00507C7F"/>
    <w:rsid w:val="00522593"/>
    <w:rsid w:val="005776A6"/>
    <w:rsid w:val="005B05FB"/>
    <w:rsid w:val="005B34F2"/>
    <w:rsid w:val="005C025A"/>
    <w:rsid w:val="005E4796"/>
    <w:rsid w:val="00655D08"/>
    <w:rsid w:val="006909F8"/>
    <w:rsid w:val="006A3EBD"/>
    <w:rsid w:val="006C1A81"/>
    <w:rsid w:val="00714906"/>
    <w:rsid w:val="007700AE"/>
    <w:rsid w:val="007D7766"/>
    <w:rsid w:val="007E185C"/>
    <w:rsid w:val="00801AEA"/>
    <w:rsid w:val="008604D3"/>
    <w:rsid w:val="008D7F90"/>
    <w:rsid w:val="00903860"/>
    <w:rsid w:val="00937700"/>
    <w:rsid w:val="009411C9"/>
    <w:rsid w:val="00960260"/>
    <w:rsid w:val="0099200C"/>
    <w:rsid w:val="009A46BB"/>
    <w:rsid w:val="009B4FA2"/>
    <w:rsid w:val="009C6D63"/>
    <w:rsid w:val="00A631E9"/>
    <w:rsid w:val="00A7256F"/>
    <w:rsid w:val="00A92E4E"/>
    <w:rsid w:val="00A95C1B"/>
    <w:rsid w:val="00AB4BBE"/>
    <w:rsid w:val="00B33A50"/>
    <w:rsid w:val="00B56014"/>
    <w:rsid w:val="00BA40B1"/>
    <w:rsid w:val="00BA70C6"/>
    <w:rsid w:val="00BB5D57"/>
    <w:rsid w:val="00BC6D47"/>
    <w:rsid w:val="00BE222F"/>
    <w:rsid w:val="00C0125A"/>
    <w:rsid w:val="00C15C60"/>
    <w:rsid w:val="00C2123F"/>
    <w:rsid w:val="00C347D7"/>
    <w:rsid w:val="00C36C82"/>
    <w:rsid w:val="00C43FDD"/>
    <w:rsid w:val="00C51688"/>
    <w:rsid w:val="00CB52AC"/>
    <w:rsid w:val="00CC5F08"/>
    <w:rsid w:val="00D37B61"/>
    <w:rsid w:val="00D52DF9"/>
    <w:rsid w:val="00D76155"/>
    <w:rsid w:val="00DA25AA"/>
    <w:rsid w:val="00DC2EBE"/>
    <w:rsid w:val="00E00A55"/>
    <w:rsid w:val="00E64234"/>
    <w:rsid w:val="00ED6D7E"/>
    <w:rsid w:val="00F30F42"/>
    <w:rsid w:val="00F76368"/>
    <w:rsid w:val="00FE183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EFF9"/>
  <w15:chartTrackingRefBased/>
  <w15:docId w15:val="{5626EAFF-1201-4E6A-BD4F-148D9540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46B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6BB"/>
    <w:rPr>
      <w:b/>
      <w:bCs/>
    </w:rPr>
  </w:style>
  <w:style w:type="character" w:customStyle="1" w:styleId="trcrboxheaderspan">
    <w:name w:val="trc_rbox_header_span"/>
    <w:basedOn w:val="DefaultParagraphFont"/>
    <w:rsid w:val="009A46BB"/>
  </w:style>
  <w:style w:type="character" w:customStyle="1" w:styleId="video-label-box">
    <w:name w:val="video-label-box"/>
    <w:basedOn w:val="DefaultParagraphFont"/>
    <w:rsid w:val="009A46BB"/>
  </w:style>
  <w:style w:type="character" w:customStyle="1" w:styleId="video-label">
    <w:name w:val="video-label"/>
    <w:basedOn w:val="DefaultParagraphFont"/>
    <w:rsid w:val="009A46BB"/>
  </w:style>
  <w:style w:type="character" w:customStyle="1" w:styleId="branding">
    <w:name w:val="branding"/>
    <w:basedOn w:val="DefaultParagraphFont"/>
    <w:rsid w:val="009A46BB"/>
  </w:style>
  <w:style w:type="character" w:customStyle="1" w:styleId="video-branding-flex-cta-price-wrapper">
    <w:name w:val="video-branding-flex-cta-price-wrapper"/>
    <w:basedOn w:val="DefaultParagraphFont"/>
    <w:rsid w:val="009A46BB"/>
  </w:style>
  <w:style w:type="character" w:styleId="CommentReference">
    <w:name w:val="annotation reference"/>
    <w:basedOn w:val="DefaultParagraphFont"/>
    <w:uiPriority w:val="99"/>
    <w:semiHidden/>
    <w:unhideWhenUsed/>
    <w:rsid w:val="0086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690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7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7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45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79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8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9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0939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382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90654">
                                      <w:marLeft w:val="-19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47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36493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1005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3042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9711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582906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11334">
                                                  <w:marLeft w:val="202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Benson</dc:creator>
  <cp:keywords/>
  <dc:description/>
  <cp:lastModifiedBy>Paula Benson</cp:lastModifiedBy>
  <cp:revision>6</cp:revision>
  <cp:lastPrinted>2021-08-12T16:29:00Z</cp:lastPrinted>
  <dcterms:created xsi:type="dcterms:W3CDTF">2021-10-15T19:57:00Z</dcterms:created>
  <dcterms:modified xsi:type="dcterms:W3CDTF">2021-10-15T20:48:00Z</dcterms:modified>
</cp:coreProperties>
</file>